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176"/>
        <w:gridCol w:w="5713"/>
      </w:tblGrid>
      <w:tr w:rsidR="00A93142" w:rsidRPr="0004047B" w:rsidTr="00982C03">
        <w:tc>
          <w:tcPr>
            <w:tcW w:w="4176" w:type="dxa"/>
          </w:tcPr>
          <w:p w:rsidR="00A93142" w:rsidRPr="0004047B" w:rsidRDefault="00A93142" w:rsidP="00982C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4047B">
              <w:rPr>
                <w:rFonts w:ascii="Times New Roman" w:eastAsia="SimSun" w:hAnsi="Times New Roman" w:cs="Times New Roman"/>
                <w:sz w:val="24"/>
                <w:szCs w:val="24"/>
              </w:rPr>
              <w:t>Комитет общего и среднего</w:t>
            </w:r>
          </w:p>
          <w:p w:rsidR="00A93142" w:rsidRPr="0004047B" w:rsidRDefault="00A93142" w:rsidP="00982C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 w:rsidRPr="0004047B">
              <w:rPr>
                <w:rFonts w:ascii="Times New Roman" w:eastAsia="SimSu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A93142" w:rsidRPr="0004047B" w:rsidRDefault="00A93142" w:rsidP="0098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7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A93142" w:rsidRPr="0004047B" w:rsidRDefault="00A93142" w:rsidP="00982C03">
            <w:pPr>
              <w:spacing w:after="0" w:line="240" w:lineRule="auto"/>
              <w:jc w:val="center"/>
            </w:pPr>
          </w:p>
          <w:p w:rsidR="00A93142" w:rsidRPr="0004047B" w:rsidRDefault="00A93142" w:rsidP="00982C03">
            <w:pPr>
              <w:spacing w:after="0" w:line="240" w:lineRule="auto"/>
              <w:jc w:val="center"/>
            </w:pPr>
            <w:r w:rsidRPr="0004047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</w:t>
            </w:r>
          </w:p>
          <w:p w:rsidR="00A93142" w:rsidRPr="0004047B" w:rsidRDefault="00A93142" w:rsidP="00982C03">
            <w:pPr>
              <w:spacing w:after="0" w:line="240" w:lineRule="auto"/>
              <w:jc w:val="center"/>
            </w:pPr>
            <w:r w:rsidRPr="0004047B">
              <w:rPr>
                <w:rFonts w:ascii="Times New Roman" w:hAnsi="Times New Roman"/>
                <w:sz w:val="24"/>
                <w:szCs w:val="24"/>
              </w:rPr>
              <w:t>профессионального  образования</w:t>
            </w:r>
          </w:p>
          <w:p w:rsidR="00A93142" w:rsidRPr="0004047B" w:rsidRDefault="00A93142" w:rsidP="0098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7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A93142" w:rsidRPr="0004047B" w:rsidRDefault="00A93142" w:rsidP="00982C03">
            <w:pPr>
              <w:spacing w:after="0" w:line="240" w:lineRule="auto"/>
              <w:jc w:val="center"/>
            </w:pPr>
          </w:p>
          <w:p w:rsidR="00A93142" w:rsidRPr="0004047B" w:rsidRDefault="00A93142" w:rsidP="00982C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</w:rPr>
            </w:pPr>
            <w:r w:rsidRPr="000404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«КИНГИСЕППСКИЙ КОЛЛЕДЖ</w:t>
            </w:r>
          </w:p>
          <w:p w:rsidR="00A93142" w:rsidRPr="0004047B" w:rsidRDefault="00A93142" w:rsidP="00982C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</w:rPr>
            </w:pPr>
            <w:r w:rsidRPr="000404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ТЕХНОЛОГИИ И СЕРВИСА»</w:t>
            </w:r>
          </w:p>
          <w:p w:rsidR="00A93142" w:rsidRPr="0004047B" w:rsidRDefault="00A93142" w:rsidP="00982C03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</w:rPr>
            </w:pPr>
            <w:r w:rsidRPr="0004047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(ГБОУ СПО ЛО «ККТ и С»)</w:t>
            </w:r>
          </w:p>
          <w:p w:rsidR="00A93142" w:rsidRPr="0004047B" w:rsidRDefault="00A93142" w:rsidP="00982C03">
            <w:pPr>
              <w:spacing w:after="0"/>
              <w:jc w:val="center"/>
            </w:pPr>
          </w:p>
        </w:tc>
        <w:tc>
          <w:tcPr>
            <w:tcW w:w="5713" w:type="dxa"/>
          </w:tcPr>
          <w:p w:rsidR="00A93142" w:rsidRPr="0004047B" w:rsidRDefault="00A93142" w:rsidP="00982C03">
            <w:pPr>
              <w:suppressAutoHyphens/>
              <w:spacing w:after="0" w:line="100" w:lineRule="atLeast"/>
              <w:rPr>
                <w:rFonts w:ascii="Calibri" w:eastAsia="SimSun" w:hAnsi="Calibri" w:cs="Times New Roman"/>
                <w:sz w:val="24"/>
                <w:szCs w:val="24"/>
              </w:rPr>
            </w:pPr>
            <w:r w:rsidRPr="0004047B">
              <w:rPr>
                <w:noProof/>
              </w:rPr>
              <w:drawing>
                <wp:inline distT="0" distB="0" distL="0" distR="0" wp14:anchorId="159D1FCB" wp14:editId="47D96033">
                  <wp:extent cx="3491078" cy="2495631"/>
                  <wp:effectExtent l="0" t="0" r="0" b="0"/>
                  <wp:docPr id="1" name="Рисунок 1" descr="C:\Users\User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03" cy="249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6B0" w:rsidRDefault="00C366B0" w:rsidP="00C366B0">
      <w:pPr>
        <w:pStyle w:val="1"/>
        <w:numPr>
          <w:ilvl w:val="0"/>
          <w:numId w:val="1"/>
        </w:numPr>
        <w:shd w:val="clear" w:color="auto" w:fill="FFFFFF"/>
        <w:spacing w:before="0"/>
        <w:jc w:val="center"/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ПОЛОЖЕНИЕ </w:t>
      </w:r>
    </w:p>
    <w:p w:rsidR="00C366B0" w:rsidRDefault="00C366B0" w:rsidP="00C3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:rsidR="00C366B0" w:rsidRDefault="00C366B0" w:rsidP="00C3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Данное положение разработано в соответствии с Федеральным законом от 02.05.2006 № 59-ФЗ «О порядке рассмотрения обращений граждан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27.07.2006 № 149-ФЗ «Об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информации», и определяет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процедур, связанных с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гражданином Российской Федерации (далее – гражданин) закрепленного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Конституцией Российской Федерации права на обращение, а также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рассмотрения обращений граждан сотрудниками 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366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Кингисепп</w:t>
      </w:r>
      <w:r w:rsidRPr="00C366B0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 сервиса</w:t>
      </w:r>
      <w:r w:rsidRPr="00C366B0">
        <w:rPr>
          <w:rFonts w:ascii="Times New Roman" w:hAnsi="Times New Roman" w:cs="Times New Roman"/>
          <w:sz w:val="28"/>
          <w:szCs w:val="28"/>
        </w:rPr>
        <w:t xml:space="preserve">» (далее – ГБОУ СПО 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Pr="00C366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ККТ и С</w:t>
      </w:r>
      <w:r w:rsidRPr="00C366B0">
        <w:rPr>
          <w:rFonts w:ascii="Times New Roman" w:hAnsi="Times New Roman" w:cs="Times New Roman"/>
          <w:sz w:val="28"/>
          <w:szCs w:val="28"/>
        </w:rPr>
        <w:t>»).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2. ОСНОВНЫЕ ЗАДАЧИ И ФУНКЦИИ В РАБОТЕ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С ОБРАЩЕНИЯМИ ГРАЖДАН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0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1. Организация централизованного учета письменных, устных обращений и обращений,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поступивших в электронном виде, граждан.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2. Организация приема граждан и своевременное рассмотрение обращений граждан.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Функции: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1. Осуществление приема, учета и регистрации (в том числе в системе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документооборота) обращений, контроль своевременного их рассмотрения.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6B0">
        <w:rPr>
          <w:rFonts w:ascii="Times New Roman" w:hAnsi="Times New Roman" w:cs="Times New Roman"/>
          <w:sz w:val="28"/>
          <w:szCs w:val="28"/>
        </w:rPr>
        <w:t>. Ежедневный прием и консультации граждан.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6B0">
        <w:rPr>
          <w:rFonts w:ascii="Times New Roman" w:hAnsi="Times New Roman" w:cs="Times New Roman"/>
          <w:sz w:val="28"/>
          <w:szCs w:val="28"/>
        </w:rPr>
        <w:t>. Осуществление контроля сроков исполнения, качества и полноты ответов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обращениям граждан.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66B0">
        <w:rPr>
          <w:rFonts w:ascii="Times New Roman" w:hAnsi="Times New Roman" w:cs="Times New Roman"/>
          <w:sz w:val="28"/>
          <w:szCs w:val="28"/>
        </w:rPr>
        <w:t>. Информирование обратившихся граждан о результатах рассмотрения заданных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вопросов.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66B0">
        <w:rPr>
          <w:rFonts w:ascii="Times New Roman" w:hAnsi="Times New Roman" w:cs="Times New Roman"/>
          <w:sz w:val="28"/>
          <w:szCs w:val="28"/>
        </w:rPr>
        <w:t>. Совершенствование форм и методов работы с обращениями граждан,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на предотвращение нарушений порядка и сроков их рассмотрения.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66B0">
        <w:rPr>
          <w:rFonts w:ascii="Times New Roman" w:hAnsi="Times New Roman" w:cs="Times New Roman"/>
          <w:sz w:val="28"/>
          <w:szCs w:val="28"/>
        </w:rPr>
        <w:t>. Осуществление необходимых мер по защите информации, имеющихся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персональных данных, в т.ч. представленных в электронной форме.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ОБРАТИВШИХСЯ ЛИЦ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При рассмотрении обращений граждане имеют право: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 знакомиться с материалами, связанными с рассмотрением обращений, в той мере,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какой это не затрагивает права других граждан и не противоречит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законодательства РФ;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 отказаться от направленных ими письменных обращений до принятия по ним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направив соответствующее письменное заявление в другие организации;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 обжаловать решения, принятые по их обращениям.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4. ОРГАНИЗАЦИЯ РАБОТЫ С ОБРАЩЕНИЯМИ ГРАЖДАН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Процесс рассмотрения обращений граждан включает в себя следующие этапы: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выяснение, относится ли вопрос, поставленный в обращении, к компетенции ГБОУ СПО</w:t>
      </w:r>
      <w:r>
        <w:rPr>
          <w:rFonts w:ascii="Times New Roman" w:hAnsi="Times New Roman" w:cs="Times New Roman"/>
          <w:sz w:val="28"/>
          <w:szCs w:val="28"/>
        </w:rPr>
        <w:t xml:space="preserve"> ЛО «ККТ и С»</w:t>
      </w:r>
      <w:r w:rsidRPr="00C366B0">
        <w:rPr>
          <w:rFonts w:ascii="Times New Roman" w:hAnsi="Times New Roman" w:cs="Times New Roman"/>
          <w:sz w:val="28"/>
          <w:szCs w:val="28"/>
        </w:rPr>
        <w:t>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определение порядка разрешения вопроса по существу;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определение исполнителя;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lastRenderedPageBreak/>
        <w:t>-- установление срока исполнения;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подготовка и направление гражданину ответа.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Ответ на обращение не дается: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если в письменном обращении не указана фамилия гражданина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66B0">
        <w:rPr>
          <w:rFonts w:ascii="Times New Roman" w:hAnsi="Times New Roman" w:cs="Times New Roman"/>
          <w:sz w:val="28"/>
          <w:szCs w:val="28"/>
        </w:rPr>
        <w:t>направившего обращение, и почтовый адрес для ответа;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если в обращении содержатся оскорбительные выражения, угрозы жизни,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имуществу должностного лица, членов его семьи;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если текст обращения не поддается прочтению;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-- если ответ не может быть дан без разглашения сведений, содержащих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персональных данных сторонних лиц.</w:t>
      </w:r>
    </w:p>
    <w:p w:rsidR="00C366B0" w:rsidRPr="00C366B0" w:rsidRDefault="00C366B0" w:rsidP="00A931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Учет обращений граждан ведется в журнале учета обращения граждан в приемной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директора. Журнал регистрации должен быть пронумерован, прошнурован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скреплен печатью.</w:t>
      </w:r>
    </w:p>
    <w:p w:rsidR="00C366B0" w:rsidRPr="00C366B0" w:rsidRDefault="00C366B0" w:rsidP="00A93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1EF0">
        <w:rPr>
          <w:rFonts w:ascii="Times New Roman" w:hAnsi="Times New Roman" w:cs="Times New Roman"/>
          <w:sz w:val="28"/>
          <w:szCs w:val="28"/>
        </w:rPr>
        <w:t>В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A1EF0">
        <w:rPr>
          <w:rFonts w:ascii="Times New Roman" w:hAnsi="Times New Roman" w:cs="Times New Roman"/>
          <w:sz w:val="28"/>
          <w:szCs w:val="28"/>
        </w:rPr>
        <w:t>журнал заносятс</w:t>
      </w:r>
      <w:r w:rsidR="00CA1EF0">
        <w:rPr>
          <w:rFonts w:ascii="Times New Roman" w:hAnsi="Times New Roman" w:cs="Times New Roman"/>
          <w:sz w:val="28"/>
          <w:szCs w:val="28"/>
        </w:rPr>
        <w:t>я Ф.И.О</w:t>
      </w:r>
      <w:r w:rsidRPr="00CA1EF0">
        <w:rPr>
          <w:rFonts w:ascii="Times New Roman" w:hAnsi="Times New Roman" w:cs="Times New Roman"/>
          <w:sz w:val="28"/>
          <w:szCs w:val="28"/>
        </w:rPr>
        <w:t>., местожительства, сущность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обращения и дата его подачи, а также другие сведения по желанию заявителя и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После резолюции директора колледжа, содержащей указание лица,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ответственного за исполнение ответа на обращение граждан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соответствующего структурного подразделения колледжа, копия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обращения выдается секретарем директора под роспись исполнителю с пометкой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 сроке выполнения, о чем делается пометка в журнале регистрации,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оригинал обращения остается в приемной директора и помещается в дело.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Ответственность за учет обращений граждан возлагается на секретаря директора.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Обращения граждан рассматривается в течение одного месяца со дня их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регистрации. Обращения, не требующие дополнительного изучения и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проверки, рассматриваются в срок 15 дней со дня их регистрации. Обращения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военнослужащих и членов их семей рассматриваются безотлагательно либо не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 xml:space="preserve">позднее 7 дней со дня их поступления. При </w:t>
      </w:r>
      <w:r w:rsidRPr="00C366B0">
        <w:rPr>
          <w:rFonts w:ascii="Times New Roman" w:hAnsi="Times New Roman" w:cs="Times New Roman"/>
          <w:sz w:val="28"/>
          <w:szCs w:val="28"/>
        </w:rPr>
        <w:lastRenderedPageBreak/>
        <w:t>необходимости проведения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специальной проверки, истребования дополнительных материалов, иных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действий, связанных с рассмотрением обращений, срок рассмотрений может быть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продлен не более чем на 1 месяц с сообщением об этом лицу, подавшему</w:t>
      </w:r>
      <w:r w:rsidR="00CA1EF0">
        <w:rPr>
          <w:rFonts w:ascii="Times New Roman" w:hAnsi="Times New Roman" w:cs="Times New Roman"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sz w:val="28"/>
          <w:szCs w:val="28"/>
        </w:rPr>
        <w:t>обращение.</w:t>
      </w:r>
    </w:p>
    <w:p w:rsidR="00C366B0" w:rsidRPr="00C366B0" w:rsidRDefault="00C366B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6B0">
        <w:rPr>
          <w:rFonts w:ascii="Times New Roman" w:hAnsi="Times New Roman" w:cs="Times New Roman"/>
          <w:b/>
          <w:bCs/>
          <w:sz w:val="28"/>
          <w:szCs w:val="28"/>
        </w:rPr>
        <w:t>В соответствии со структурой деятельности колледжа письменные обращения</w:t>
      </w:r>
      <w:r w:rsidR="00CA1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66B0">
        <w:rPr>
          <w:rFonts w:ascii="Times New Roman" w:hAnsi="Times New Roman" w:cs="Times New Roman"/>
          <w:b/>
          <w:bCs/>
          <w:sz w:val="28"/>
          <w:szCs w:val="28"/>
        </w:rPr>
        <w:t>граждан рассматриваются в следующем порядке: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1EF0" w:rsidRPr="00A93142" w:rsidTr="00CA1EF0">
        <w:trPr>
          <w:trHeight w:val="1114"/>
        </w:trPr>
        <w:tc>
          <w:tcPr>
            <w:tcW w:w="3190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деятельности, к которому относится обращение</w:t>
            </w:r>
          </w:p>
        </w:tc>
        <w:tc>
          <w:tcPr>
            <w:tcW w:w="3190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рассмотрение обращения</w:t>
            </w:r>
          </w:p>
        </w:tc>
        <w:tc>
          <w:tcPr>
            <w:tcW w:w="3191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A1EF0" w:rsidRPr="00A93142" w:rsidTr="00CA1EF0">
        <w:tc>
          <w:tcPr>
            <w:tcW w:w="3190" w:type="dxa"/>
          </w:tcPr>
          <w:p w:rsidR="00CA1EF0" w:rsidRPr="00A93142" w:rsidRDefault="00CA1EF0" w:rsidP="00D81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 вопросам приема</w:t>
            </w:r>
          </w:p>
        </w:tc>
        <w:tc>
          <w:tcPr>
            <w:tcW w:w="3190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  <w:tc>
          <w:tcPr>
            <w:tcW w:w="3191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 xml:space="preserve">С 01.03. по 01.09. </w:t>
            </w:r>
          </w:p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С 01.09. по 01.03.</w:t>
            </w:r>
          </w:p>
        </w:tc>
      </w:tr>
      <w:tr w:rsidR="00CA1EF0" w:rsidRPr="00A93142" w:rsidTr="00CA1EF0">
        <w:tc>
          <w:tcPr>
            <w:tcW w:w="3190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 архивным справкам: а) по личному составу студентов; б) по личному составу сотрудников</w:t>
            </w:r>
          </w:p>
        </w:tc>
        <w:tc>
          <w:tcPr>
            <w:tcW w:w="3190" w:type="dxa"/>
          </w:tcPr>
          <w:p w:rsidR="00CA1EF0" w:rsidRPr="00A93142" w:rsidRDefault="006D4ED3" w:rsidP="006D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Секретарь директора</w:t>
            </w:r>
          </w:p>
        </w:tc>
        <w:tc>
          <w:tcPr>
            <w:tcW w:w="3191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F0" w:rsidRPr="00A93142" w:rsidTr="00CA1EF0">
        <w:tc>
          <w:tcPr>
            <w:tcW w:w="3190" w:type="dxa"/>
          </w:tcPr>
          <w:p w:rsidR="00CA1EF0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 кадровым вопросам</w:t>
            </w:r>
          </w:p>
        </w:tc>
        <w:tc>
          <w:tcPr>
            <w:tcW w:w="3190" w:type="dxa"/>
          </w:tcPr>
          <w:p w:rsidR="00CA1EF0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Секретарь директора</w:t>
            </w:r>
          </w:p>
        </w:tc>
        <w:tc>
          <w:tcPr>
            <w:tcW w:w="3191" w:type="dxa"/>
          </w:tcPr>
          <w:p w:rsidR="00CA1EF0" w:rsidRPr="00A93142" w:rsidRDefault="00CA1EF0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3" w:rsidRPr="00A93142" w:rsidTr="00CA1EF0">
        <w:tc>
          <w:tcPr>
            <w:tcW w:w="3190" w:type="dxa"/>
          </w:tcPr>
          <w:p w:rsidR="006D4ED3" w:rsidRPr="00A93142" w:rsidRDefault="006D4ED3" w:rsidP="00855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 соблюдению законных прав сотрудников</w:t>
            </w:r>
          </w:p>
        </w:tc>
        <w:tc>
          <w:tcPr>
            <w:tcW w:w="3190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  <w:tc>
          <w:tcPr>
            <w:tcW w:w="3191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3" w:rsidRPr="00A93142" w:rsidTr="00CA1EF0">
        <w:tc>
          <w:tcPr>
            <w:tcW w:w="3190" w:type="dxa"/>
          </w:tcPr>
          <w:p w:rsidR="006D4ED3" w:rsidRPr="00A93142" w:rsidRDefault="006D4ED3" w:rsidP="006D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 соблюдению законных прав студентов</w:t>
            </w:r>
          </w:p>
        </w:tc>
        <w:tc>
          <w:tcPr>
            <w:tcW w:w="3190" w:type="dxa"/>
          </w:tcPr>
          <w:p w:rsidR="006D4ED3" w:rsidRPr="00A93142" w:rsidRDefault="006D4ED3" w:rsidP="00412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  <w:tc>
          <w:tcPr>
            <w:tcW w:w="3191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3" w:rsidRPr="00A93142" w:rsidTr="00CA1EF0">
        <w:tc>
          <w:tcPr>
            <w:tcW w:w="3190" w:type="dxa"/>
          </w:tcPr>
          <w:p w:rsidR="006D4ED3" w:rsidRPr="00A93142" w:rsidRDefault="006D4ED3" w:rsidP="006D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 организации отдыха и быта в общежитии, взаимоотношениях в студенческом коллективе</w:t>
            </w:r>
          </w:p>
        </w:tc>
        <w:tc>
          <w:tcPr>
            <w:tcW w:w="3190" w:type="dxa"/>
          </w:tcPr>
          <w:p w:rsidR="006D4ED3" w:rsidRPr="00A93142" w:rsidRDefault="006D4ED3" w:rsidP="006D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3" w:rsidRPr="00A93142" w:rsidTr="00CA1EF0">
        <w:tc>
          <w:tcPr>
            <w:tcW w:w="3190" w:type="dxa"/>
          </w:tcPr>
          <w:p w:rsidR="006D4ED3" w:rsidRPr="00A93142" w:rsidRDefault="006D4ED3" w:rsidP="006D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деятельности, к которому относится обращение</w:t>
            </w:r>
          </w:p>
        </w:tc>
        <w:tc>
          <w:tcPr>
            <w:tcW w:w="3190" w:type="dxa"/>
          </w:tcPr>
          <w:p w:rsidR="006D4ED3" w:rsidRPr="00A93142" w:rsidRDefault="006D4ED3" w:rsidP="006D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рассмотрение</w:t>
            </w:r>
          </w:p>
          <w:p w:rsidR="006D4ED3" w:rsidRPr="00A93142" w:rsidRDefault="006D4ED3" w:rsidP="006D4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обращения</w:t>
            </w:r>
          </w:p>
        </w:tc>
        <w:tc>
          <w:tcPr>
            <w:tcW w:w="3191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4ED3" w:rsidRPr="00A93142" w:rsidTr="00CA1EF0">
        <w:tc>
          <w:tcPr>
            <w:tcW w:w="3190" w:type="dxa"/>
          </w:tcPr>
          <w:p w:rsidR="006D4ED3" w:rsidRPr="00A93142" w:rsidRDefault="006D4ED3" w:rsidP="0004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 финансовым вопросам</w:t>
            </w:r>
          </w:p>
        </w:tc>
        <w:tc>
          <w:tcPr>
            <w:tcW w:w="3190" w:type="dxa"/>
          </w:tcPr>
          <w:p w:rsidR="006D4ED3" w:rsidRPr="00A93142" w:rsidRDefault="006D4ED3" w:rsidP="00046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D3" w:rsidRPr="00A93142" w:rsidTr="00CA1EF0">
        <w:tc>
          <w:tcPr>
            <w:tcW w:w="3190" w:type="dxa"/>
          </w:tcPr>
          <w:p w:rsidR="006D4ED3" w:rsidRPr="00A93142" w:rsidRDefault="006D4ED3" w:rsidP="00A93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по</w:t>
            </w:r>
            <w:r w:rsidR="00A9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дополнительному и</w:t>
            </w:r>
            <w:r w:rsidR="00A9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постдипломному образованию</w:t>
            </w:r>
          </w:p>
        </w:tc>
        <w:tc>
          <w:tcPr>
            <w:tcW w:w="3190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D4ED3" w:rsidRPr="00A93142" w:rsidRDefault="006D4ED3" w:rsidP="00AC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EF0" w:rsidRDefault="00CA1EF0" w:rsidP="00C366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EF0" w:rsidSect="00E12B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40" w:rsidRDefault="00053540" w:rsidP="00A93142">
      <w:pPr>
        <w:spacing w:after="0" w:line="240" w:lineRule="auto"/>
      </w:pPr>
      <w:r>
        <w:separator/>
      </w:r>
    </w:p>
  </w:endnote>
  <w:endnote w:type="continuationSeparator" w:id="0">
    <w:p w:rsidR="00053540" w:rsidRDefault="00053540" w:rsidP="00A9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83490"/>
      <w:docPartObj>
        <w:docPartGallery w:val="Page Numbers (Bottom of Page)"/>
        <w:docPartUnique/>
      </w:docPartObj>
    </w:sdtPr>
    <w:sdtContent>
      <w:p w:rsidR="00A93142" w:rsidRDefault="00A931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3142" w:rsidRDefault="00A931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40" w:rsidRDefault="00053540" w:rsidP="00A93142">
      <w:pPr>
        <w:spacing w:after="0" w:line="240" w:lineRule="auto"/>
      </w:pPr>
      <w:r>
        <w:separator/>
      </w:r>
    </w:p>
  </w:footnote>
  <w:footnote w:type="continuationSeparator" w:id="0">
    <w:p w:rsidR="00053540" w:rsidRDefault="00053540" w:rsidP="00A9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DC1"/>
    <w:multiLevelType w:val="multilevel"/>
    <w:tmpl w:val="E74ABA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B0"/>
    <w:rsid w:val="00053540"/>
    <w:rsid w:val="006D4ED3"/>
    <w:rsid w:val="00A93142"/>
    <w:rsid w:val="00C366B0"/>
    <w:rsid w:val="00CA1EF0"/>
    <w:rsid w:val="00E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C366B0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C3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366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C366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0">
    <w:name w:val="Базовый"/>
    <w:rsid w:val="00C366B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1">
    <w:name w:val="Body Text"/>
    <w:basedOn w:val="a"/>
    <w:link w:val="a7"/>
    <w:uiPriority w:val="99"/>
    <w:semiHidden/>
    <w:unhideWhenUsed/>
    <w:rsid w:val="00C366B0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C366B0"/>
  </w:style>
  <w:style w:type="table" w:styleId="a8">
    <w:name w:val="Table Grid"/>
    <w:basedOn w:val="a3"/>
    <w:uiPriority w:val="59"/>
    <w:rsid w:val="00CA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A93142"/>
  </w:style>
  <w:style w:type="paragraph" w:styleId="ab">
    <w:name w:val="footer"/>
    <w:basedOn w:val="a"/>
    <w:link w:val="ac"/>
    <w:uiPriority w:val="99"/>
    <w:unhideWhenUsed/>
    <w:rsid w:val="00A9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A93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rsid w:val="00C366B0"/>
    <w:pPr>
      <w:keepNext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C3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366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C366B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0">
    <w:name w:val="Базовый"/>
    <w:rsid w:val="00C366B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styleId="a1">
    <w:name w:val="Body Text"/>
    <w:basedOn w:val="a"/>
    <w:link w:val="a7"/>
    <w:uiPriority w:val="99"/>
    <w:semiHidden/>
    <w:unhideWhenUsed/>
    <w:rsid w:val="00C366B0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C366B0"/>
  </w:style>
  <w:style w:type="table" w:styleId="a8">
    <w:name w:val="Table Grid"/>
    <w:basedOn w:val="a3"/>
    <w:uiPriority w:val="59"/>
    <w:rsid w:val="00CA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A93142"/>
  </w:style>
  <w:style w:type="paragraph" w:styleId="ab">
    <w:name w:val="footer"/>
    <w:basedOn w:val="a"/>
    <w:link w:val="ac"/>
    <w:uiPriority w:val="99"/>
    <w:unhideWhenUsed/>
    <w:rsid w:val="00A9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A9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2015-04-10T10:07:00Z</cp:lastPrinted>
  <dcterms:created xsi:type="dcterms:W3CDTF">2015-04-10T10:09:00Z</dcterms:created>
  <dcterms:modified xsi:type="dcterms:W3CDTF">2015-04-10T10:09:00Z</dcterms:modified>
</cp:coreProperties>
</file>